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意见表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文件名称：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lang w:val="en-US" w:eastAsia="zh-CN" w:bidi="ar"/>
        </w:rPr>
        <w:t>广元市大中型水利水电工程移民后期扶持项目建设管理实施细则（试行）</w:t>
      </w:r>
      <w:bookmarkStart w:id="0" w:name="_GoBack"/>
      <w:bookmarkEnd w:id="0"/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提出意见单位/个人：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联系人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电话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Email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意见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5EF9"/>
    <w:rsid w:val="2E77D33F"/>
    <w:rsid w:val="3693F953"/>
    <w:rsid w:val="63735EF9"/>
    <w:rsid w:val="6F59ED11"/>
    <w:rsid w:val="7B6FB91E"/>
    <w:rsid w:val="D3DEE254"/>
    <w:rsid w:val="EFFEA75C"/>
    <w:rsid w:val="F48FD3BF"/>
    <w:rsid w:val="FE7DB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2021-10-01T02:16:00Z</dcterms:created>
  <dc:creator>徐小双</dc:creator>
  <cp:lastModifiedBy>陈仕奇</cp:lastModifiedBy>
  <dcterms:modified xsi:type="dcterms:W3CDTF">2024-04-08T18:00:13Z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60B4AD0F6C7746CAAA3152B9F767BA69</vt:lpwstr>
  </property>
</Properties>
</file>